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450" w:lineRule="atLeast"/>
        <w:jc w:val="left"/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20" w:lineRule="exact"/>
        <w:jc w:val="center"/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  <w:t>九三学社中央第二届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20" w:lineRule="exact"/>
        <w:jc w:val="center"/>
        <w:rPr>
          <w:rFonts w:ascii="方正小标宋简体" w:hAnsi="方正小标宋简体" w:eastAsia="方正小标宋简体"/>
          <w:bCs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sz w:val="44"/>
          <w:shd w:val="clear" w:color="auto" w:fill="FFFFFF"/>
        </w:rPr>
        <w:t>社史研究中心组成人员名单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（共3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  任：</w:t>
      </w:r>
      <w:r>
        <w:rPr>
          <w:rFonts w:hint="eastAsia" w:ascii="仿宋" w:hAnsi="仿宋" w:eastAsia="仿宋"/>
          <w:sz w:val="32"/>
          <w:szCs w:val="32"/>
        </w:rPr>
        <w:t>陈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副主任：</w:t>
      </w:r>
      <w:r>
        <w:rPr>
          <w:rFonts w:hint="eastAsia" w:ascii="仿宋" w:hAnsi="仿宋" w:eastAsia="仿宋"/>
          <w:sz w:val="32"/>
          <w:szCs w:val="32"/>
        </w:rPr>
        <w:t>赵晓阳（女）  许  进</w:t>
      </w:r>
      <w:bookmarkStart w:id="0" w:name="OLE_LINK2"/>
      <w:bookmarkStart w:id="1" w:name="OLE_LINK1"/>
      <w:r>
        <w:rPr>
          <w:rFonts w:hint="eastAsia" w:ascii="仿宋" w:hAnsi="仿宋" w:eastAsia="仿宋"/>
          <w:sz w:val="32"/>
          <w:szCs w:val="32"/>
        </w:rPr>
        <w:t xml:space="preserve">   贾晓明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顾  问：</w:t>
      </w:r>
      <w:r>
        <w:rPr>
          <w:rFonts w:hint="eastAsia" w:ascii="仿宋" w:hAnsi="仿宋" w:eastAsia="仿宋"/>
          <w:sz w:val="32"/>
          <w:szCs w:val="32"/>
        </w:rPr>
        <w:t>韩  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研究员：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20" w:hangingChars="1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马永信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eastAsia="zh-CN"/>
        </w:rPr>
        <w:t>于伟平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王天松       王世铎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卢其军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孔瑶竹（女） 邢克余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  淼（女）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杨开奎       张大英（女） 张晓鹏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书（女）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李丽萍（女） 李  耕（女） 孟庆延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季  萍（女） 郭  祥       周才方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徐  园（女） 蒯建华       廖艺文（女）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特约研究员：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宋其洪       夏德美（女）</w:t>
      </w:r>
    </w:p>
    <w:p/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0CB5"/>
    <w:rsid w:val="3F260C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3622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2018-09-27T08:22:00Z</dcterms:created>
  <dc:creator>胡超</dc:creator>
  <cp:lastModifiedBy>胡超</cp:lastModifiedBy>
  <dcterms:modified xsi:type="dcterms:W3CDTF">2018-09-27T08:23:03Z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